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994F8">
      <w:pPr>
        <w:spacing w:line="360" w:lineRule="auto"/>
        <w:ind w:firstLine="560" w:firstLineChars="200"/>
        <w:jc w:val="right"/>
        <w:rPr>
          <w:rFonts w:asciiTheme="minorEastAsia" w:hAnsiTheme="minorEastAsia" w:cstheme="minorEastAsia"/>
          <w:sz w:val="28"/>
          <w:szCs w:val="28"/>
        </w:rPr>
      </w:pPr>
    </w:p>
    <w:p w14:paraId="2B8D147C">
      <w:pPr>
        <w:tabs>
          <w:tab w:val="left" w:pos="1830"/>
        </w:tabs>
        <w:spacing w:line="360" w:lineRule="auto"/>
        <w:rPr>
          <w:rFonts w:hint="default" w:asciiTheme="minorEastAsia" w:hAnsiTheme="minorEastAsia" w:cstheme="minorEastAsia"/>
          <w:b w:val="0"/>
          <w:bCs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评标办法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 xml:space="preserve">: 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综合评标法</w:t>
      </w:r>
    </w:p>
    <w:p w14:paraId="515CB2C1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一、投标报价（30分）</w:t>
      </w:r>
    </w:p>
    <w:p w14:paraId="06F4B397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满足招标文件实质性要求，且投标报价最低的为评标基准价，其报价得分为满分。其他供应商的报价得分分别按照下列公式计算：投标报</w:t>
      </w:r>
    </w:p>
    <w:p w14:paraId="5FA9119C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价得分=（评标基准价/投标报价）×30（保留小数点后两位，第三位四舍五入）。</w:t>
      </w:r>
    </w:p>
    <w:p w14:paraId="7A57EE98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二、商务部分（15分）</w:t>
      </w:r>
    </w:p>
    <w:p w14:paraId="6D28147B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1.业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绩：供应商自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2024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 xml:space="preserve"> 日至今类似的项目业绩，提供1份得2分，满分10分。(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以合同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或销售发票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原件彩色扫描件为准</w:t>
      </w:r>
      <w:r>
        <w:rPr>
          <w:rFonts w:hint="eastAsia" w:asciiTheme="minorEastAsia" w:hAnsiTheme="minorEastAsia" w:cstheme="minorEastAsia"/>
          <w:sz w:val="28"/>
          <w:szCs w:val="28"/>
        </w:rPr>
        <w:t>)</w:t>
      </w:r>
    </w:p>
    <w:p w14:paraId="0D3C2805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2.产品授权书：投标人提供所投产品授权书得3分。(如厂家授权、总代理授权、各分级代理授权、专项授权等合法性授权)。</w:t>
      </w:r>
    </w:p>
    <w:p w14:paraId="6DD765EA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3.承诺函：供应商承诺优于招标文件要求的质保期，每增加一年，得1分，最高得2分。</w:t>
      </w:r>
    </w:p>
    <w:p w14:paraId="0A519AE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注：供应商须提供承诺函，格式自拟，未提供承诺函的不得分。</w:t>
      </w:r>
    </w:p>
    <w:p w14:paraId="4672A3D8">
      <w:pPr>
        <w:spacing w:line="360" w:lineRule="auto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三、技术部分（55分）</w:t>
      </w:r>
    </w:p>
    <w:p w14:paraId="734FDF9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</w:t>
      </w:r>
      <w:r>
        <w:rPr>
          <w:rFonts w:asciiTheme="minorEastAsia" w:hAnsiTheme="minorEastAsia" w:cstheme="minorEastAsia"/>
          <w:sz w:val="28"/>
          <w:szCs w:val="28"/>
        </w:rPr>
        <w:t>技术响应：采购项目需求”中“技术要求”进行打分：</w:t>
      </w:r>
    </w:p>
    <w:p w14:paraId="39B95922">
      <w:pPr>
        <w:spacing w:line="360" w:lineRule="auto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）</w:t>
      </w:r>
      <w:r>
        <w:rPr>
          <w:rFonts w:asciiTheme="minorEastAsia" w:hAnsiTheme="minorEastAsia" w:cstheme="minorEastAsia"/>
          <w:color w:val="auto"/>
          <w:sz w:val="28"/>
          <w:szCs w:val="28"/>
        </w:rPr>
        <w:t>完全满足招标文件技术参数要求的，得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50</w:t>
      </w:r>
      <w:r>
        <w:rPr>
          <w:rFonts w:asciiTheme="minorEastAsia" w:hAnsiTheme="minorEastAsia" w:cstheme="minorEastAsia"/>
          <w:color w:val="auto"/>
          <w:sz w:val="28"/>
          <w:szCs w:val="28"/>
        </w:rPr>
        <w:t>分。</w:t>
      </w:r>
    </w:p>
    <w:p w14:paraId="6F1FAA8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（2）</w:t>
      </w:r>
      <w:r>
        <w:rPr>
          <w:rFonts w:asciiTheme="minorEastAsia" w:hAnsiTheme="minorEastAsia" w:cstheme="minorEastAsia"/>
          <w:color w:val="auto"/>
          <w:sz w:val="28"/>
          <w:szCs w:val="28"/>
        </w:rPr>
        <w:t>技术参数一项不满足扣2分，扣完为</w:t>
      </w:r>
      <w:r>
        <w:rPr>
          <w:rFonts w:asciiTheme="minorEastAsia" w:hAnsiTheme="minorEastAsia" w:cstheme="minorEastAsia"/>
          <w:sz w:val="28"/>
          <w:szCs w:val="28"/>
        </w:rPr>
        <w:t>止</w:t>
      </w:r>
    </w:p>
    <w:p w14:paraId="637C7051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注：供应商须提供技术响应表，未提供或未按要求填写的不得分。</w:t>
      </w:r>
    </w:p>
    <w:p w14:paraId="55D0FD1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2.实施方案（5分）：</w:t>
      </w:r>
    </w:p>
    <w:p w14:paraId="198E8D7A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供应商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按照采购需求</w:t>
      </w:r>
      <w:r>
        <w:rPr>
          <w:rFonts w:hint="eastAsia" w:asciiTheme="minorEastAsia" w:hAnsiTheme="minorEastAsia" w:cstheme="minorEastAsia"/>
          <w:sz w:val="28"/>
          <w:szCs w:val="28"/>
        </w:rPr>
        <w:t>需提供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详</w:t>
      </w:r>
      <w:bookmarkStart w:id="6" w:name="_GoBack"/>
      <w:bookmarkEnd w:id="6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细售后</w:t>
      </w:r>
      <w:r>
        <w:rPr>
          <w:rFonts w:hint="eastAsia" w:asciiTheme="minorEastAsia" w:hAnsiTheme="minorEastAsia" w:cstheme="minorEastAsia"/>
          <w:sz w:val="28"/>
          <w:szCs w:val="28"/>
        </w:rPr>
        <w:t>服务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维修</w:t>
      </w:r>
      <w:r>
        <w:rPr>
          <w:rFonts w:hint="eastAsia" w:asciiTheme="minorEastAsia" w:hAnsiTheme="minorEastAsia" w:cstheme="minorEastAsia"/>
          <w:sz w:val="28"/>
          <w:szCs w:val="28"/>
        </w:rPr>
        <w:t>等实施方案。</w:t>
      </w:r>
    </w:p>
    <w:p w14:paraId="4D305B4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（1）内容全面，服务针对性强，</w:t>
      </w:r>
      <w:bookmarkStart w:id="0" w:name="OLE_LINK12"/>
      <w:bookmarkStart w:id="1" w:name="OLE_LINK11"/>
      <w:bookmarkStart w:id="2" w:name="OLE_LINK16"/>
      <w:bookmarkStart w:id="3" w:name="OLE_LINK15"/>
      <w:r>
        <w:rPr>
          <w:rFonts w:hint="eastAsia" w:asciiTheme="minorEastAsia" w:hAnsiTheme="minorEastAsia" w:cstheme="minorEastAsia"/>
          <w:sz w:val="28"/>
          <w:szCs w:val="28"/>
        </w:rPr>
        <w:t>得5 分</w:t>
      </w:r>
      <w:bookmarkEnd w:id="0"/>
      <w:bookmarkEnd w:id="1"/>
      <w:r>
        <w:rPr>
          <w:rFonts w:hint="eastAsia" w:asciiTheme="minorEastAsia" w:hAnsiTheme="minorEastAsia" w:cstheme="minorEastAsia"/>
          <w:sz w:val="28"/>
          <w:szCs w:val="28"/>
        </w:rPr>
        <w:t>；</w:t>
      </w:r>
      <w:bookmarkEnd w:id="2"/>
      <w:bookmarkEnd w:id="3"/>
    </w:p>
    <w:p w14:paraId="1F991499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（2）内容完整，服务针对性较强，</w:t>
      </w:r>
      <w:bookmarkStart w:id="4" w:name="OLE_LINK14"/>
      <w:bookmarkStart w:id="5" w:name="OLE_LINK13"/>
      <w:r>
        <w:rPr>
          <w:rFonts w:hint="eastAsia" w:asciiTheme="minorEastAsia" w:hAnsiTheme="minorEastAsia" w:cstheme="minorEastAsia"/>
          <w:sz w:val="28"/>
          <w:szCs w:val="28"/>
        </w:rPr>
        <w:t>得3 分；</w:t>
      </w:r>
      <w:bookmarkEnd w:id="4"/>
      <w:bookmarkEnd w:id="5"/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</w:p>
    <w:p w14:paraId="2735E1E2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（3）各内容均一般，得1 分；</w:t>
      </w:r>
    </w:p>
    <w:p w14:paraId="2324D6EB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（4）不提供不得分。</w:t>
      </w:r>
    </w:p>
    <w:p w14:paraId="1A5A3591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658EEB68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0253EB69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7883628E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5CA575D6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14E3215A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031E960A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591BEE61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03D21E7A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4DC54430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2E85A888">
      <w:pPr>
        <w:spacing w:line="360" w:lineRule="auto"/>
        <w:ind w:firstLine="560" w:firstLineChars="200"/>
        <w:jc w:val="right"/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355D7"/>
    <w:rsid w:val="000A3A4C"/>
    <w:rsid w:val="001931D7"/>
    <w:rsid w:val="001D7C78"/>
    <w:rsid w:val="002D5BC0"/>
    <w:rsid w:val="002F720A"/>
    <w:rsid w:val="00360E16"/>
    <w:rsid w:val="004078C0"/>
    <w:rsid w:val="00515D9A"/>
    <w:rsid w:val="00545AC7"/>
    <w:rsid w:val="006422E8"/>
    <w:rsid w:val="00645487"/>
    <w:rsid w:val="00662220"/>
    <w:rsid w:val="00752963"/>
    <w:rsid w:val="0076646A"/>
    <w:rsid w:val="00771AC0"/>
    <w:rsid w:val="0083627D"/>
    <w:rsid w:val="00B5143D"/>
    <w:rsid w:val="00B6140E"/>
    <w:rsid w:val="00C918B8"/>
    <w:rsid w:val="00CC3D86"/>
    <w:rsid w:val="00CF63B6"/>
    <w:rsid w:val="00DC77E7"/>
    <w:rsid w:val="00E039A7"/>
    <w:rsid w:val="00E263F0"/>
    <w:rsid w:val="06127C3D"/>
    <w:rsid w:val="09B2776D"/>
    <w:rsid w:val="0B8349F2"/>
    <w:rsid w:val="0EB61AAE"/>
    <w:rsid w:val="11150376"/>
    <w:rsid w:val="12F9640D"/>
    <w:rsid w:val="16AF24A3"/>
    <w:rsid w:val="16D43419"/>
    <w:rsid w:val="1A732F49"/>
    <w:rsid w:val="1A8C400A"/>
    <w:rsid w:val="1A930EF5"/>
    <w:rsid w:val="1E9811D0"/>
    <w:rsid w:val="1FE355D7"/>
    <w:rsid w:val="25C32FD6"/>
    <w:rsid w:val="29AB625B"/>
    <w:rsid w:val="2D3E73E6"/>
    <w:rsid w:val="2D426ED6"/>
    <w:rsid w:val="2D940DB4"/>
    <w:rsid w:val="309A4933"/>
    <w:rsid w:val="3A873793"/>
    <w:rsid w:val="3B304812"/>
    <w:rsid w:val="3BA67208"/>
    <w:rsid w:val="3CCC056A"/>
    <w:rsid w:val="3FA622F7"/>
    <w:rsid w:val="43F32881"/>
    <w:rsid w:val="47F1517F"/>
    <w:rsid w:val="4ED908C5"/>
    <w:rsid w:val="554F3682"/>
    <w:rsid w:val="562B40FC"/>
    <w:rsid w:val="581D5CC6"/>
    <w:rsid w:val="58FF717A"/>
    <w:rsid w:val="5F8806EB"/>
    <w:rsid w:val="60432042"/>
    <w:rsid w:val="61642270"/>
    <w:rsid w:val="652B58BD"/>
    <w:rsid w:val="67EB7247"/>
    <w:rsid w:val="689975E2"/>
    <w:rsid w:val="6949266A"/>
    <w:rsid w:val="6CC43179"/>
    <w:rsid w:val="6CEA21C3"/>
    <w:rsid w:val="6E162B44"/>
    <w:rsid w:val="6F863CF9"/>
    <w:rsid w:val="73555EBD"/>
    <w:rsid w:val="74B530B7"/>
    <w:rsid w:val="79FB4A07"/>
    <w:rsid w:val="7E8D55E3"/>
    <w:rsid w:val="7F45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overflowPunct w:val="0"/>
      <w:ind w:firstLine="420"/>
      <w:textAlignment w:val="baseline"/>
    </w:pPr>
    <w:rPr>
      <w:sz w:val="20"/>
    </w:rPr>
  </w:style>
  <w:style w:type="paragraph" w:styleId="3">
    <w:name w:val="Body Text"/>
    <w:basedOn w:val="1"/>
    <w:qFormat/>
    <w:uiPriority w:val="99"/>
    <w:pPr>
      <w:spacing w:after="60" w:line="360" w:lineRule="atLeast"/>
      <w:ind w:left="72" w:leftChars="30" w:right="30" w:rightChars="30" w:firstLine="200" w:firstLineChars="200"/>
      <w:jc w:val="center"/>
      <w:textAlignment w:val="baseline"/>
    </w:pPr>
    <w:rPr>
      <w:sz w:val="20"/>
    </w:r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qFormat/>
    <w:uiPriority w:val="0"/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693</Words>
  <Characters>708</Characters>
  <Lines>5</Lines>
  <Paragraphs>1</Paragraphs>
  <TotalTime>88</TotalTime>
  <ScaleCrop>false</ScaleCrop>
  <LinksUpToDate>false</LinksUpToDate>
  <CharactersWithSpaces>718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2025-12-05T11:10:00Z</dcterms:created>
  <dc:creator>超人不会飞</dc:creator>
  <cp:lastModifiedBy>WPS_1608131805</cp:lastModifiedBy>
  <dcterms:modified xsi:type="dcterms:W3CDTF">2026-03-12T03:08:50Z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F5BED14B36AE4D25866E26123125A105_11</vt:lpwstr>
  </property>
  <property fmtid="{D5CDD505-2E9C-101B-9397-08002B2CF9AE}" pid="4" name="KSOTemplateDocerSaveRecord">
    <vt:lpwstr>eyJoZGlkIjoiNTdmNWY0YTAxZTRiOGI5ZWI4NWNjZDcyZmRiZmQ0ZTYiLCJ1c2VySWQiOiIxMTUyNjEyNjM3In0=</vt:lpwstr>
  </property>
</Properties>
</file>